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E1E" w:rsidRDefault="00506FB2">
      <w:pPr>
        <w:widowControl/>
        <w:spacing w:after="120"/>
        <w:jc w:val="center"/>
      </w:pPr>
      <w:r>
        <w:rPr>
          <w:b/>
          <w:sz w:val="24"/>
          <w:szCs w:val="24"/>
        </w:rPr>
        <w:t>Bridge Hous</w:t>
      </w:r>
      <w:bookmarkStart w:id="0" w:name="_GoBack"/>
      <w:bookmarkEnd w:id="0"/>
      <w:r>
        <w:rPr>
          <w:b/>
          <w:sz w:val="24"/>
          <w:szCs w:val="24"/>
        </w:rPr>
        <w:t>ing Support Agreement</w:t>
      </w:r>
    </w:p>
    <w:p w:rsidR="002A2E1E" w:rsidRDefault="00506FB2">
      <w:pPr>
        <w:widowControl/>
      </w:pPr>
      <w:r>
        <w:t xml:space="preserve">Below are the guidelines for receiving temporary hotel assistance, or Bridge Housing. While in Bridge Housing, your Case Manager will actively work with you to secure permanent housing as quickly as possible. There are a few items we want to review before </w:t>
      </w:r>
      <w:r>
        <w:t>you enter bridge housing. These guidelines ensure everyone stays safe while you work on finding housing.</w:t>
      </w:r>
    </w:p>
    <w:p w:rsidR="002A2E1E" w:rsidRDefault="002A2E1E">
      <w:pPr>
        <w:widowControl/>
      </w:pPr>
    </w:p>
    <w:p w:rsidR="002A2E1E" w:rsidRDefault="00506FB2">
      <w:pPr>
        <w:widowControl/>
        <w:spacing w:line="300" w:lineRule="auto"/>
        <w:rPr>
          <w:b/>
          <w:u w:val="single"/>
        </w:rPr>
      </w:pPr>
      <w:r>
        <w:rPr>
          <w:b/>
          <w:u w:val="single"/>
        </w:rPr>
        <w:t>While in Bridge Housing, your rights include:</w:t>
      </w:r>
    </w:p>
    <w:p w:rsidR="002A2E1E" w:rsidRDefault="00506FB2">
      <w:pPr>
        <w:widowControl/>
        <w:spacing w:line="300" w:lineRule="auto"/>
      </w:pPr>
      <w:r>
        <w:t>1. The right to exercise your civil rights and religious freedoms;</w:t>
      </w:r>
    </w:p>
    <w:p w:rsidR="002A2E1E" w:rsidRDefault="00506FB2">
      <w:pPr>
        <w:widowControl/>
        <w:spacing w:line="300" w:lineRule="auto"/>
      </w:pPr>
      <w:r>
        <w:t>2. The right to have your personal, f</w:t>
      </w:r>
      <w:r>
        <w:t>inancial, social and medical information kept confidential;</w:t>
      </w:r>
    </w:p>
    <w:p w:rsidR="002A2E1E" w:rsidRDefault="00506FB2">
      <w:pPr>
        <w:widowControl/>
        <w:spacing w:line="300" w:lineRule="auto"/>
      </w:pPr>
      <w:r>
        <w:t>3. The right to receive courteous, fair and respectful treatment;</w:t>
      </w:r>
    </w:p>
    <w:p w:rsidR="002A2E1E" w:rsidRDefault="00506FB2">
      <w:pPr>
        <w:widowControl/>
        <w:spacing w:line="300" w:lineRule="auto"/>
      </w:pPr>
      <w:r>
        <w:t>4. The right to present grievances on behalf of yourself and other residents to your assigned Housing Stability Case</w:t>
      </w:r>
    </w:p>
    <w:p w:rsidR="002A2E1E" w:rsidRDefault="00506FB2">
      <w:pPr>
        <w:widowControl/>
        <w:spacing w:line="300" w:lineRule="auto"/>
      </w:pPr>
      <w:r>
        <w:t>Manager without fear of retaliation and to receive a timely response;</w:t>
      </w:r>
    </w:p>
    <w:p w:rsidR="002A2E1E" w:rsidRDefault="00506FB2">
      <w:pPr>
        <w:widowControl/>
        <w:spacing w:line="300" w:lineRule="auto"/>
      </w:pPr>
      <w:r>
        <w:t>5. The right to manage your own finances;</w:t>
      </w:r>
    </w:p>
    <w:p w:rsidR="002A2E1E" w:rsidRDefault="00506FB2">
      <w:pPr>
        <w:widowControl/>
        <w:spacing w:line="300" w:lineRule="auto"/>
      </w:pPr>
      <w:r>
        <w:t>6. The right to protections under the law as a victim of domestic violence;</w:t>
      </w:r>
    </w:p>
    <w:p w:rsidR="002A2E1E" w:rsidRDefault="00506FB2">
      <w:pPr>
        <w:widowControl/>
      </w:pPr>
      <w:r>
        <w:t>7. The right to end your bridge housing stay at any time.</w:t>
      </w:r>
    </w:p>
    <w:p w:rsidR="002A2E1E" w:rsidRDefault="002A2E1E">
      <w:pPr>
        <w:widowControl/>
      </w:pPr>
    </w:p>
    <w:p w:rsidR="002A2E1E" w:rsidRDefault="00506FB2">
      <w:pPr>
        <w:widowControl/>
        <w:rPr>
          <w:b/>
          <w:u w:val="single"/>
        </w:rPr>
      </w:pPr>
      <w:r>
        <w:rPr>
          <w:b/>
          <w:u w:val="single"/>
        </w:rPr>
        <w:t>Guest Gui</w:t>
      </w:r>
      <w:r>
        <w:rPr>
          <w:b/>
          <w:u w:val="single"/>
        </w:rPr>
        <w:t xml:space="preserve">delines while in Bridge Housing </w:t>
      </w:r>
    </w:p>
    <w:p w:rsidR="002A2E1E" w:rsidRDefault="00506FB2">
      <w:pPr>
        <w:widowControl/>
        <w:spacing w:line="300" w:lineRule="auto"/>
      </w:pPr>
      <w:r>
        <w:t xml:space="preserve">1. Follow the rules at your hotel’s location. </w:t>
      </w:r>
    </w:p>
    <w:p w:rsidR="002A2E1E" w:rsidRDefault="00506FB2">
      <w:pPr>
        <w:widowControl/>
        <w:spacing w:line="300" w:lineRule="auto"/>
      </w:pPr>
      <w:r>
        <w:t xml:space="preserve">2. Smoking inside the hotel is not allowed, unless the room is a designated smoking room. </w:t>
      </w:r>
    </w:p>
    <w:p w:rsidR="002A2E1E" w:rsidRDefault="00506FB2">
      <w:pPr>
        <w:widowControl/>
        <w:spacing w:line="300" w:lineRule="auto"/>
      </w:pPr>
      <w:r>
        <w:t xml:space="preserve">2. Stay fully clothed when leaving your hotel room. </w:t>
      </w:r>
    </w:p>
    <w:p w:rsidR="002A2E1E" w:rsidRDefault="00506FB2">
      <w:pPr>
        <w:widowControl/>
        <w:spacing w:line="300" w:lineRule="auto"/>
      </w:pPr>
      <w:r>
        <w:t>3. If you have children under th</w:t>
      </w:r>
      <w:r>
        <w:t>e age of 18, do not leave them in the hotel unattended in any location.</w:t>
      </w:r>
    </w:p>
    <w:p w:rsidR="002A2E1E" w:rsidRDefault="00506FB2">
      <w:pPr>
        <w:widowControl/>
        <w:spacing w:line="276" w:lineRule="auto"/>
      </w:pPr>
      <w:r>
        <w:t xml:space="preserve">4. Guests are not allowed, unless approved by your Housing Stability Case Manager. You should notify the Bridge Housing Coordinator onsite of any approved guests. </w:t>
      </w:r>
    </w:p>
    <w:p w:rsidR="002A2E1E" w:rsidRDefault="00506FB2">
      <w:pPr>
        <w:widowControl/>
        <w:spacing w:line="276" w:lineRule="auto"/>
        <w:rPr>
          <w:highlight w:val="white"/>
        </w:rPr>
      </w:pPr>
      <w:r>
        <w:rPr>
          <w:highlight w:val="white"/>
        </w:rPr>
        <w:t>5. Hot plates, stove</w:t>
      </w:r>
      <w:r>
        <w:rPr>
          <w:highlight w:val="white"/>
        </w:rPr>
        <w:t>tops, and toaster ovens are not permitted due to fire hazards and will be confiscated.</w:t>
      </w:r>
    </w:p>
    <w:p w:rsidR="002A2E1E" w:rsidRDefault="00506FB2">
      <w:pPr>
        <w:widowControl/>
        <w:spacing w:line="276" w:lineRule="auto"/>
        <w:rPr>
          <w:i/>
          <w:highlight w:val="white"/>
        </w:rPr>
      </w:pPr>
      <w:r>
        <w:rPr>
          <w:highlight w:val="white"/>
        </w:rPr>
        <w:t>6. Please keep rooms clean and free of unnecessary clutter (Floors, walls, Bathroom, and sheets.)</w:t>
      </w:r>
      <w:r>
        <w:rPr>
          <w:i/>
          <w:highlight w:val="white"/>
        </w:rPr>
        <w:t xml:space="preserve"> Room inspections will be conducted at any time.</w:t>
      </w:r>
    </w:p>
    <w:p w:rsidR="002A2E1E" w:rsidRDefault="002A2E1E">
      <w:pPr>
        <w:widowControl/>
        <w:rPr>
          <w:b/>
          <w:u w:val="single"/>
        </w:rPr>
      </w:pPr>
    </w:p>
    <w:p w:rsidR="002A2E1E" w:rsidRDefault="00506FB2">
      <w:pPr>
        <w:widowControl/>
        <w:rPr>
          <w:b/>
          <w:u w:val="single"/>
        </w:rPr>
      </w:pPr>
      <w:r>
        <w:rPr>
          <w:b/>
          <w:u w:val="single"/>
        </w:rPr>
        <w:t xml:space="preserve">The following actions </w:t>
      </w:r>
      <w:r>
        <w:rPr>
          <w:b/>
          <w:u w:val="single"/>
        </w:rPr>
        <w:t>will lead to immediate discharge from Bridge Housing:</w:t>
      </w:r>
    </w:p>
    <w:p w:rsidR="002A2E1E" w:rsidRDefault="00506FB2">
      <w:pPr>
        <w:widowControl/>
        <w:spacing w:line="276" w:lineRule="auto"/>
      </w:pPr>
      <w:r>
        <w:t>1. Bringing weapons and/or any illegal substances to the hotel.</w:t>
      </w:r>
    </w:p>
    <w:p w:rsidR="002A2E1E" w:rsidRDefault="00506FB2">
      <w:pPr>
        <w:widowControl/>
        <w:spacing w:line="276" w:lineRule="auto"/>
      </w:pPr>
      <w:r>
        <w:t xml:space="preserve">2. Violence, threatened violence, or other illegal conduct is not permitted and may be reported to law enforcement. </w:t>
      </w:r>
    </w:p>
    <w:p w:rsidR="002A2E1E" w:rsidRDefault="00506FB2">
      <w:pPr>
        <w:widowControl/>
        <w:spacing w:line="276" w:lineRule="auto"/>
      </w:pPr>
      <w:r>
        <w:t>3. Acts that endanger</w:t>
      </w:r>
      <w:r>
        <w:t xml:space="preserve"> the health and safety of yourself or others, including</w:t>
      </w:r>
      <w:r w:rsidR="00A97744">
        <w:t xml:space="preserve"> other guests or</w:t>
      </w:r>
      <w:r>
        <w:t xml:space="preserve"> hotel staff.</w:t>
      </w:r>
    </w:p>
    <w:p w:rsidR="002A2E1E" w:rsidRDefault="00506FB2">
      <w:pPr>
        <w:widowControl/>
        <w:spacing w:line="276" w:lineRule="auto"/>
      </w:pPr>
      <w:r>
        <w:t>4. Perpetrating domestic violence, sexual assault, stalking, or intimate partner violence.</w:t>
      </w:r>
    </w:p>
    <w:p w:rsidR="002A2E1E" w:rsidRDefault="00506FB2">
      <w:pPr>
        <w:widowControl/>
        <w:spacing w:line="276" w:lineRule="auto"/>
      </w:pPr>
      <w:r>
        <w:t xml:space="preserve">5. Damage to the hotel room or property. </w:t>
      </w:r>
    </w:p>
    <w:p w:rsidR="002A2E1E" w:rsidRDefault="00506FB2">
      <w:pPr>
        <w:widowControl/>
        <w:spacing w:line="276" w:lineRule="auto"/>
        <w:rPr>
          <w:highlight w:val="white"/>
        </w:rPr>
      </w:pPr>
      <w:r>
        <w:rPr>
          <w:highlight w:val="white"/>
        </w:rPr>
        <w:t>6. Smoking in the rooms or doorways of the room, unles</w:t>
      </w:r>
      <w:r>
        <w:rPr>
          <w:highlight w:val="white"/>
        </w:rPr>
        <w:t xml:space="preserve">s the room is a designated smoking room. </w:t>
      </w:r>
    </w:p>
    <w:p w:rsidR="002A2E1E" w:rsidRDefault="00506FB2">
      <w:pPr>
        <w:widowControl/>
        <w:spacing w:line="276" w:lineRule="auto"/>
        <w:rPr>
          <w:highlight w:val="white"/>
        </w:rPr>
      </w:pPr>
      <w:r>
        <w:rPr>
          <w:highlight w:val="white"/>
        </w:rPr>
        <w:t xml:space="preserve">7. Participants are not allowed to video </w:t>
      </w:r>
      <w:r>
        <w:rPr>
          <w:highlight w:val="white"/>
        </w:rPr>
        <w:t>other guests.</w:t>
      </w:r>
    </w:p>
    <w:p w:rsidR="002A2E1E" w:rsidRDefault="002A2E1E">
      <w:pPr>
        <w:widowControl/>
      </w:pPr>
    </w:p>
    <w:p w:rsidR="002A2E1E" w:rsidRDefault="00506FB2">
      <w:pPr>
        <w:widowControl/>
        <w:rPr>
          <w:i/>
        </w:rPr>
      </w:pPr>
      <w:r>
        <w:rPr>
          <w:i/>
        </w:rPr>
        <w:t>I understand and voluntarily agree to the terms of this Agreement. I understand that if I or my family do not follow the above guidelines, we may hav</w:t>
      </w:r>
      <w:r>
        <w:rPr>
          <w:i/>
        </w:rPr>
        <w:t xml:space="preserve">e to leave the hotel site and have our temporary bridge housing assistance discontinued. </w:t>
      </w:r>
    </w:p>
    <w:p w:rsidR="002A2E1E" w:rsidRDefault="00506FB2">
      <w:pPr>
        <w:widowControl/>
        <w:spacing w:before="200"/>
      </w:pPr>
      <w:r>
        <w:t xml:space="preserve">___________________________ </w:t>
      </w:r>
      <w:r>
        <w:tab/>
      </w:r>
      <w:r>
        <w:tab/>
        <w:t xml:space="preserve">_________________________ </w:t>
      </w:r>
      <w:r>
        <w:tab/>
      </w:r>
      <w:r>
        <w:tab/>
        <w:t>_________</w:t>
      </w:r>
    </w:p>
    <w:p w:rsidR="002A2E1E" w:rsidRDefault="00506FB2">
      <w:pPr>
        <w:widowControl/>
      </w:pPr>
      <w:r>
        <w:t xml:space="preserve">Participant Printed Name </w:t>
      </w:r>
      <w:r>
        <w:tab/>
      </w:r>
      <w:r>
        <w:tab/>
        <w:t xml:space="preserve">                Signature </w:t>
      </w:r>
      <w:r>
        <w:tab/>
      </w:r>
      <w:r>
        <w:tab/>
        <w:t xml:space="preserve">      </w:t>
      </w:r>
      <w:r>
        <w:tab/>
      </w:r>
      <w:r>
        <w:tab/>
        <w:t xml:space="preserve">Date </w:t>
      </w:r>
    </w:p>
    <w:p w:rsidR="002A2E1E" w:rsidRDefault="00506FB2">
      <w:pPr>
        <w:widowControl/>
        <w:rPr>
          <w:b/>
        </w:rPr>
      </w:pPr>
      <w:r>
        <w:rPr>
          <w:b/>
        </w:rPr>
        <w:t>----------------------------------------------------------------------------------------------------------------------------------------------------------------</w:t>
      </w:r>
    </w:p>
    <w:p w:rsidR="002A2E1E" w:rsidRDefault="00506FB2">
      <w:pPr>
        <w:widowControl/>
        <w:spacing w:line="276" w:lineRule="auto"/>
        <w:rPr>
          <w:i/>
        </w:rPr>
      </w:pPr>
      <w:r>
        <w:rPr>
          <w:i/>
        </w:rPr>
        <w:t>By signing below, I confirm I have reviewed this agreement form with the participant.</w:t>
      </w:r>
    </w:p>
    <w:p w:rsidR="002A2E1E" w:rsidRDefault="00506FB2">
      <w:pPr>
        <w:widowControl/>
        <w:spacing w:before="200"/>
      </w:pPr>
      <w:r>
        <w:t>_________</w:t>
      </w:r>
      <w:r>
        <w:t xml:space="preserve">_____________________ </w:t>
      </w:r>
      <w:r>
        <w:tab/>
      </w:r>
      <w:r>
        <w:tab/>
        <w:t>__________________________</w:t>
      </w:r>
      <w:r>
        <w:tab/>
      </w:r>
      <w:r>
        <w:tab/>
        <w:t xml:space="preserve"> ____________ </w:t>
      </w:r>
    </w:p>
    <w:p w:rsidR="002A2E1E" w:rsidRDefault="00506FB2">
      <w:pPr>
        <w:widowControl/>
      </w:pPr>
      <w:bookmarkStart w:id="1" w:name="_heading=h.gjdgxs" w:colFirst="0" w:colLast="0"/>
      <w:bookmarkEnd w:id="1"/>
      <w:r>
        <w:t xml:space="preserve">Case Manager Printed Name           </w:t>
      </w:r>
      <w:r>
        <w:tab/>
      </w:r>
      <w:r>
        <w:tab/>
        <w:t xml:space="preserve">Signature                                </w:t>
      </w:r>
      <w:r>
        <w:tab/>
        <w:t xml:space="preserve"> </w:t>
      </w:r>
      <w:r>
        <w:tab/>
        <w:t xml:space="preserve"> Date</w:t>
      </w:r>
    </w:p>
    <w:p w:rsidR="002A2E1E" w:rsidRDefault="00506FB2">
      <w:pPr>
        <w:widowControl/>
        <w:jc w:val="center"/>
        <w:rPr>
          <w:color w:val="666666"/>
        </w:rPr>
      </w:pPr>
      <w:bookmarkStart w:id="2" w:name="_heading=h.ezk0r8i4p5r7" w:colFirst="0" w:colLast="0"/>
      <w:bookmarkEnd w:id="2"/>
      <w:r>
        <w:rPr>
          <w:i/>
          <w:color w:val="666666"/>
        </w:rPr>
        <w:t>CM Uploads copy in HMIS – Participant keeps original</w:t>
      </w:r>
    </w:p>
    <w:sectPr w:rsidR="002A2E1E">
      <w:footerReference w:type="default" r:id="rId8"/>
      <w:pgSz w:w="12240" w:h="15840"/>
      <w:pgMar w:top="810" w:right="460" w:bottom="720" w:left="600" w:header="535" w:footer="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06FB2">
      <w:r>
        <w:separator/>
      </w:r>
    </w:p>
  </w:endnote>
  <w:endnote w:type="continuationSeparator" w:id="0">
    <w:p w:rsidR="00000000" w:rsidRDefault="0050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1E" w:rsidRDefault="002A2E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06FB2">
      <w:r>
        <w:separator/>
      </w:r>
    </w:p>
  </w:footnote>
  <w:footnote w:type="continuationSeparator" w:id="0">
    <w:p w:rsidR="00000000" w:rsidRDefault="0050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E6340"/>
    <w:multiLevelType w:val="hybridMultilevel"/>
    <w:tmpl w:val="C00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B68ED"/>
    <w:multiLevelType w:val="multilevel"/>
    <w:tmpl w:val="2EBC6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8C5939"/>
    <w:multiLevelType w:val="multilevel"/>
    <w:tmpl w:val="47A61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712759"/>
    <w:multiLevelType w:val="multilevel"/>
    <w:tmpl w:val="8BDE4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C07B3A"/>
    <w:multiLevelType w:val="multilevel"/>
    <w:tmpl w:val="525CF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63654C"/>
    <w:multiLevelType w:val="multilevel"/>
    <w:tmpl w:val="C01A1D7E"/>
    <w:lvl w:ilvl="0">
      <w:start w:val="1"/>
      <w:numFmt w:val="lowerLetter"/>
      <w:lvlText w:val="%1."/>
      <w:lvlJc w:val="left"/>
      <w:pPr>
        <w:ind w:left="839" w:hanging="359"/>
      </w:pPr>
      <w:rPr>
        <w:rFonts w:ascii="Calibri" w:eastAsia="Calibri" w:hAnsi="Calibri" w:cs="Calibri"/>
        <w:sz w:val="22"/>
        <w:szCs w:val="22"/>
      </w:rPr>
    </w:lvl>
    <w:lvl w:ilvl="1">
      <w:start w:val="1"/>
      <w:numFmt w:val="lowerRoman"/>
      <w:lvlText w:val="%2."/>
      <w:lvlJc w:val="left"/>
      <w:pPr>
        <w:ind w:left="1560" w:hanging="721"/>
      </w:pPr>
      <w:rPr>
        <w:rFonts w:ascii="Calibri" w:eastAsia="Calibri" w:hAnsi="Calibri" w:cs="Calibri"/>
        <w:sz w:val="22"/>
        <w:szCs w:val="22"/>
      </w:rPr>
    </w:lvl>
    <w:lvl w:ilvl="2">
      <w:numFmt w:val="bullet"/>
      <w:lvlText w:val="•"/>
      <w:lvlJc w:val="left"/>
      <w:pPr>
        <w:ind w:left="2628" w:hanging="720"/>
      </w:pPr>
    </w:lvl>
    <w:lvl w:ilvl="3">
      <w:numFmt w:val="bullet"/>
      <w:lvlText w:val="•"/>
      <w:lvlJc w:val="left"/>
      <w:pPr>
        <w:ind w:left="3697" w:hanging="721"/>
      </w:pPr>
    </w:lvl>
    <w:lvl w:ilvl="4">
      <w:numFmt w:val="bullet"/>
      <w:lvlText w:val="•"/>
      <w:lvlJc w:val="left"/>
      <w:pPr>
        <w:ind w:left="4766" w:hanging="721"/>
      </w:pPr>
    </w:lvl>
    <w:lvl w:ilvl="5">
      <w:numFmt w:val="bullet"/>
      <w:lvlText w:val="•"/>
      <w:lvlJc w:val="left"/>
      <w:pPr>
        <w:ind w:left="5835" w:hanging="721"/>
      </w:pPr>
    </w:lvl>
    <w:lvl w:ilvl="6">
      <w:numFmt w:val="bullet"/>
      <w:lvlText w:val="•"/>
      <w:lvlJc w:val="left"/>
      <w:pPr>
        <w:ind w:left="6904" w:hanging="721"/>
      </w:pPr>
    </w:lvl>
    <w:lvl w:ilvl="7">
      <w:numFmt w:val="bullet"/>
      <w:lvlText w:val="•"/>
      <w:lvlJc w:val="left"/>
      <w:pPr>
        <w:ind w:left="7973" w:hanging="721"/>
      </w:pPr>
    </w:lvl>
    <w:lvl w:ilvl="8">
      <w:numFmt w:val="bullet"/>
      <w:lvlText w:val="•"/>
      <w:lvlJc w:val="left"/>
      <w:pPr>
        <w:ind w:left="9042" w:hanging="721"/>
      </w:pPr>
    </w:lvl>
  </w:abstractNum>
  <w:abstractNum w:abstractNumId="6" w15:restartNumberingAfterBreak="0">
    <w:nsid w:val="5535147F"/>
    <w:multiLevelType w:val="multilevel"/>
    <w:tmpl w:val="0A8AC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FC3175"/>
    <w:multiLevelType w:val="multilevel"/>
    <w:tmpl w:val="1840D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D4566A"/>
    <w:multiLevelType w:val="multilevel"/>
    <w:tmpl w:val="AEB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F17F74"/>
    <w:multiLevelType w:val="multilevel"/>
    <w:tmpl w:val="D1D6C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8"/>
  </w:num>
  <w:num w:numId="3">
    <w:abstractNumId w:val="1"/>
  </w:num>
  <w:num w:numId="4">
    <w:abstractNumId w:val="4"/>
  </w:num>
  <w:num w:numId="5">
    <w:abstractNumId w:val="3"/>
  </w:num>
  <w:num w:numId="6">
    <w:abstractNumId w:val="2"/>
  </w:num>
  <w:num w:numId="7">
    <w:abstractNumId w:val="7"/>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1E"/>
    <w:rsid w:val="002A2E1E"/>
    <w:rsid w:val="00506FB2"/>
    <w:rsid w:val="00A9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761C"/>
  <w15:docId w15:val="{1C010DD8-AAD3-4D68-854F-0B9F7160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sz w:val="29"/>
      <w:szCs w:val="29"/>
    </w:rPr>
  </w:style>
  <w:style w:type="paragraph" w:styleId="Heading2">
    <w:name w:val="heading 2"/>
    <w:basedOn w:val="Normal"/>
    <w:uiPriority w:val="1"/>
    <w:qFormat/>
    <w:pPr>
      <w:spacing w:before="100"/>
      <w:ind w:left="1701" w:right="1839"/>
      <w:jc w:val="center"/>
      <w:outlineLvl w:val="1"/>
    </w:pPr>
    <w:rPr>
      <w:rFonts w:ascii="Cambria" w:eastAsia="Cambria" w:hAnsi="Cambria" w:cs="Cambria"/>
      <w:b/>
      <w:bCs/>
      <w:sz w:val="28"/>
      <w:szCs w:val="28"/>
    </w:rPr>
  </w:style>
  <w:style w:type="paragraph" w:styleId="Heading3">
    <w:name w:val="heading 3"/>
    <w:basedOn w:val="Normal"/>
    <w:uiPriority w:val="1"/>
    <w:qFormat/>
    <w:pPr>
      <w:spacing w:before="52"/>
      <w:ind w:left="120"/>
      <w:outlineLvl w:val="2"/>
    </w:pPr>
    <w:rPr>
      <w:b/>
      <w:bCs/>
      <w:sz w:val="24"/>
      <w:szCs w:val="24"/>
    </w:rPr>
  </w:style>
  <w:style w:type="paragraph" w:styleId="Heading4">
    <w:name w:val="heading 4"/>
    <w:basedOn w:val="Normal"/>
    <w:uiPriority w:val="1"/>
    <w:qFormat/>
    <w:pPr>
      <w:spacing w:before="214"/>
      <w:ind w:left="840" w:right="323"/>
      <w:outlineLvl w:val="3"/>
    </w:pPr>
    <w:rPr>
      <w:b/>
      <w:bC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265"/>
      <w:ind w:left="1701" w:right="1837"/>
      <w:jc w:val="center"/>
    </w:pPr>
    <w:rPr>
      <w:b/>
      <w:bCs/>
      <w:sz w:val="64"/>
      <w:szCs w:val="64"/>
    </w:rPr>
  </w:style>
  <w:style w:type="paragraph" w:styleId="TOC1">
    <w:name w:val="toc 1"/>
    <w:basedOn w:val="Normal"/>
    <w:uiPriority w:val="1"/>
    <w:qFormat/>
    <w:pPr>
      <w:spacing w:before="101"/>
      <w:ind w:left="118"/>
    </w:pPr>
  </w:style>
  <w:style w:type="paragraph" w:styleId="BodyText">
    <w:name w:val="Body Text"/>
    <w:basedOn w:val="Normal"/>
    <w:uiPriority w:val="1"/>
    <w:qFormat/>
  </w:style>
  <w:style w:type="paragraph" w:styleId="ListParagraph">
    <w:name w:val="List Paragraph"/>
    <w:basedOn w:val="Normal"/>
    <w:uiPriority w:val="1"/>
    <w:qFormat/>
    <w:pPr>
      <w:ind w:left="120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7F10"/>
    <w:rPr>
      <w:color w:val="0000FF" w:themeColor="hyperlink"/>
      <w:u w:val="single"/>
    </w:rPr>
  </w:style>
  <w:style w:type="paragraph" w:styleId="Header">
    <w:name w:val="header"/>
    <w:basedOn w:val="Normal"/>
    <w:link w:val="HeaderChar"/>
    <w:uiPriority w:val="99"/>
    <w:unhideWhenUsed/>
    <w:rsid w:val="008C284C"/>
    <w:pPr>
      <w:tabs>
        <w:tab w:val="center" w:pos="4680"/>
        <w:tab w:val="right" w:pos="9360"/>
      </w:tabs>
    </w:pPr>
  </w:style>
  <w:style w:type="character" w:customStyle="1" w:styleId="HeaderChar">
    <w:name w:val="Header Char"/>
    <w:basedOn w:val="DefaultParagraphFont"/>
    <w:link w:val="Header"/>
    <w:uiPriority w:val="99"/>
    <w:rsid w:val="008C284C"/>
    <w:rPr>
      <w:rFonts w:ascii="Calibri" w:eastAsia="Calibri" w:hAnsi="Calibri" w:cs="Calibri"/>
    </w:rPr>
  </w:style>
  <w:style w:type="paragraph" w:styleId="Footer">
    <w:name w:val="footer"/>
    <w:basedOn w:val="Normal"/>
    <w:link w:val="FooterChar"/>
    <w:uiPriority w:val="99"/>
    <w:unhideWhenUsed/>
    <w:rsid w:val="008C284C"/>
    <w:pPr>
      <w:tabs>
        <w:tab w:val="center" w:pos="4680"/>
        <w:tab w:val="right" w:pos="9360"/>
      </w:tabs>
    </w:pPr>
  </w:style>
  <w:style w:type="character" w:customStyle="1" w:styleId="FooterChar">
    <w:name w:val="Footer Char"/>
    <w:basedOn w:val="DefaultParagraphFont"/>
    <w:link w:val="Footer"/>
    <w:uiPriority w:val="99"/>
    <w:rsid w:val="008C284C"/>
    <w:rPr>
      <w:rFonts w:ascii="Calibri" w:eastAsia="Calibri" w:hAnsi="Calibri" w:cs="Calibr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Jemx1vIZBREdSxB78x3uPFEJOw==">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HSN</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Hansen</dc:creator>
  <cp:lastModifiedBy>..</cp:lastModifiedBy>
  <cp:revision>2</cp:revision>
  <dcterms:created xsi:type="dcterms:W3CDTF">2022-05-27T12:45:00Z</dcterms:created>
  <dcterms:modified xsi:type="dcterms:W3CDTF">2022-05-27T12:45:00Z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2019-01-14T00:00:00Z</vt:filetime>
  </property>
  <property fmtid="{D5CDD505-2E9C-101B-9397-08002B2CF9AE}" pid="3" name="Creator">
    <vt:lpwstr>Acrobat PDFMaker 19 for Word</vt:lpwstr>
  </property>
  <property fmtid="{D5CDD505-2E9C-101B-9397-08002B2CF9AE}" pid="4" name="LastSaved">
    <vt:filetime>2020-08-19T00:00:00Z</vt:filetime>
  </property>
</Properties>
</file>